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12" w:rsidRDefault="00055212" w:rsidP="0005521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212" w:rsidRPr="0077126E" w:rsidRDefault="00055212" w:rsidP="00A307BB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алгебре</w:t>
      </w:r>
    </w:p>
    <w:p w:rsidR="00055212" w:rsidRPr="00055212" w:rsidRDefault="00055212" w:rsidP="00A307BB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началам математического анализа 11 класс</w:t>
      </w:r>
    </w:p>
    <w:p w:rsidR="00055212" w:rsidRPr="0077126E" w:rsidRDefault="00055212" w:rsidP="00A307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A3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7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A30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77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55212" w:rsidRPr="00055212" w:rsidRDefault="00055212" w:rsidP="0005521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ar-SA"/>
        </w:rPr>
        <w:t>  Рабочие  программы базового уровня по алгебре и началам математического анализа для среднего общего образования разработаны на основе:</w:t>
      </w:r>
    </w:p>
    <w:p w:rsidR="00055212" w:rsidRPr="00055212" w:rsidRDefault="00055212" w:rsidP="0005521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Фундаментального ядра содержания общего образования и  в соответствии с требованиями к результатам освоения основной общеобразовательной программы среднего общего образования, </w:t>
      </w:r>
      <w:proofErr w:type="gramStart"/>
      <w:r w:rsidRPr="000552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представленных</w:t>
      </w:r>
      <w:proofErr w:type="gramEnd"/>
      <w:r w:rsidRPr="00055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Федеральном   государственном образовательном  стандарте общего образования.</w:t>
      </w:r>
    </w:p>
    <w:p w:rsidR="00055212" w:rsidRPr="00055212" w:rsidRDefault="00055212" w:rsidP="0005521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Приказа Министерства образования и науки Российской Федерации </w:t>
      </w:r>
      <w:r w:rsidRPr="00055212">
        <w:rPr>
          <w:rFonts w:ascii="Times New Roman" w:eastAsia="Times New Roman" w:hAnsi="Times New Roman" w:cs="Times New Roman"/>
          <w:sz w:val="24"/>
          <w:szCs w:val="24"/>
        </w:rPr>
        <w:t>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приказа № 38 от 26 января 2016 года.</w:t>
      </w:r>
    </w:p>
    <w:p w:rsidR="00055212" w:rsidRPr="0077126E" w:rsidRDefault="00055212" w:rsidP="0005521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212">
        <w:rPr>
          <w:rFonts w:ascii="Times New Roman" w:eastAsia="Times New Roman" w:hAnsi="Times New Roman" w:cs="Times New Roman"/>
          <w:sz w:val="24"/>
          <w:szCs w:val="24"/>
        </w:rPr>
        <w:t xml:space="preserve">3. Рабочих программ. 10-11 классы: учебное пособие для учителей общеобразовательных организаций: базовый и углубленный уровни / сост. Т.А. </w:t>
      </w:r>
      <w:proofErr w:type="spellStart"/>
      <w:r w:rsidRPr="00055212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055212">
        <w:rPr>
          <w:rFonts w:ascii="Times New Roman" w:eastAsia="Times New Roman" w:hAnsi="Times New Roman" w:cs="Times New Roman"/>
          <w:sz w:val="24"/>
          <w:szCs w:val="24"/>
        </w:rPr>
        <w:t>.-М.: Просвещение, 2016.</w:t>
      </w:r>
    </w:p>
    <w:p w:rsidR="0077126E" w:rsidRPr="0077126E" w:rsidRDefault="0077126E" w:rsidP="00771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26E">
        <w:rPr>
          <w:rFonts w:ascii="Times New Roman" w:eastAsia="Calibri" w:hAnsi="Times New Roman" w:cs="Times New Roman"/>
          <w:sz w:val="24"/>
          <w:szCs w:val="24"/>
        </w:rPr>
        <w:t>4. Авторской программы: Программы. Математика. 5 – 6 классы. Алгебра 7 – 9 классы. Алгебра и начала математического анализа. 10 – 11 классы / авт. – сост. И.И. Зубарева, А.Г. Мордкович. – 3-е изд., стер. – М.: Мнемозина, 2011.</w:t>
      </w:r>
    </w:p>
    <w:p w:rsidR="00055212" w:rsidRPr="00055212" w:rsidRDefault="0077126E" w:rsidP="0077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55212" w:rsidRPr="000552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055212" w:rsidRPr="00055212">
        <w:rPr>
          <w:rFonts w:ascii="Times New Roman" w:eastAsia="Calibri" w:hAnsi="Times New Roman" w:cs="Times New Roman"/>
          <w:sz w:val="24"/>
          <w:szCs w:val="24"/>
        </w:rPr>
        <w:t>Реализация программы обеспечена учебниками: Алгебра и начала математического анализа. 10-11 классы: учеб</w:t>
      </w:r>
      <w:proofErr w:type="gramStart"/>
      <w:r w:rsidR="00055212" w:rsidRPr="0005521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55212" w:rsidRPr="00055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55212" w:rsidRPr="0005521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055212" w:rsidRPr="00055212">
        <w:rPr>
          <w:rFonts w:ascii="Times New Roman" w:eastAsia="Calibri" w:hAnsi="Times New Roman" w:cs="Times New Roman"/>
          <w:sz w:val="24"/>
          <w:szCs w:val="24"/>
        </w:rPr>
        <w:t xml:space="preserve">ля общеобразовательных организаций: базовый и углубленный уровни/авт. Ш.А. Алимов, Ю.М. Колягин, М.В. Ткачева и др.-М.: Просвещение, 2016, утверждёнными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</w:t>
      </w:r>
      <w:r w:rsidR="00055212" w:rsidRPr="00055212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 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 и следующим УМК:</w:t>
      </w:r>
    </w:p>
    <w:p w:rsidR="00055212" w:rsidRPr="00055212" w:rsidRDefault="00055212" w:rsidP="0005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212">
        <w:rPr>
          <w:rFonts w:ascii="Times New Roman" w:eastAsia="Times New Roman" w:hAnsi="Times New Roman" w:cs="Times New Roman"/>
          <w:sz w:val="24"/>
          <w:szCs w:val="24"/>
        </w:rPr>
        <w:t xml:space="preserve">1.Алгебра и начала математического анализа. 10-11 классы: учебник для </w:t>
      </w:r>
      <w:proofErr w:type="spellStart"/>
      <w:r w:rsidRPr="0005521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55212">
        <w:rPr>
          <w:rFonts w:ascii="Times New Roman" w:eastAsia="Times New Roman" w:hAnsi="Times New Roman" w:cs="Times New Roman"/>
          <w:sz w:val="24"/>
          <w:szCs w:val="24"/>
        </w:rPr>
        <w:t>. организаций: базовый и углубленный уровни/Ш.А. Алимов, Ю.М. Колягин, М.В. Ткачева и др.-М.: Просвещение,2016</w:t>
      </w:r>
    </w:p>
    <w:p w:rsidR="00055212" w:rsidRPr="0077126E" w:rsidRDefault="00055212" w:rsidP="000552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6E">
        <w:rPr>
          <w:rFonts w:ascii="Times New Roman" w:eastAsia="Times New Roman" w:hAnsi="Times New Roman" w:cs="Times New Roman"/>
          <w:sz w:val="24"/>
          <w:szCs w:val="24"/>
        </w:rPr>
        <w:t>2.Алгебра и начала математического анализа. Дидактические материалы к учебнику Ш.А. Алимова и других. 10-11 класс: учеб</w:t>
      </w:r>
      <w:proofErr w:type="gramStart"/>
      <w:r w:rsidRPr="007712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126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126E">
        <w:rPr>
          <w:rFonts w:ascii="Times New Roman" w:eastAsia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7126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77126E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базовый и </w:t>
      </w:r>
      <w:proofErr w:type="spellStart"/>
      <w:r w:rsidRPr="0077126E"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 w:rsidRPr="0077126E">
        <w:rPr>
          <w:rFonts w:ascii="Times New Roman" w:eastAsia="Times New Roman" w:hAnsi="Times New Roman" w:cs="Times New Roman"/>
          <w:sz w:val="24"/>
          <w:szCs w:val="24"/>
        </w:rPr>
        <w:t xml:space="preserve">. уровни/М.И. </w:t>
      </w:r>
      <w:proofErr w:type="spellStart"/>
      <w:r w:rsidRPr="0077126E">
        <w:rPr>
          <w:rFonts w:ascii="Times New Roman" w:eastAsia="Times New Roman" w:hAnsi="Times New Roman" w:cs="Times New Roman"/>
          <w:sz w:val="24"/>
          <w:szCs w:val="24"/>
        </w:rPr>
        <w:t>Шабунин</w:t>
      </w:r>
      <w:proofErr w:type="spellEnd"/>
      <w:r w:rsidRPr="0077126E">
        <w:rPr>
          <w:rFonts w:ascii="Times New Roman" w:eastAsia="Times New Roman" w:hAnsi="Times New Roman" w:cs="Times New Roman"/>
          <w:sz w:val="24"/>
          <w:szCs w:val="24"/>
        </w:rPr>
        <w:t xml:space="preserve"> и др.-М.: Просвещение,2016</w:t>
      </w:r>
      <w:r w:rsidR="00F04B0B" w:rsidRPr="00F0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7126E" w:rsidRPr="0077126E" w:rsidRDefault="0077126E" w:rsidP="0077126E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77126E">
        <w:rPr>
          <w:rFonts w:ascii="Times New Roman" w:eastAsia="Calibri" w:hAnsi="Times New Roman" w:cs="Times New Roman"/>
          <w:sz w:val="24"/>
          <w:szCs w:val="24"/>
        </w:rPr>
        <w:t xml:space="preserve">3.Алгебра и начала анализа. 10-11 Алгебра и начала анализа. 10-11 класс. В 2 ч. Ч. 1: учебник для общеобразовательных учреждений (профильный уровень) </w:t>
      </w:r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/ </w:t>
      </w:r>
      <w:r w:rsidRPr="0077126E">
        <w:rPr>
          <w:rFonts w:ascii="Times New Roman" w:eastAsia="Calibri" w:hAnsi="Times New Roman" w:cs="Times New Roman"/>
          <w:sz w:val="24"/>
          <w:szCs w:val="24"/>
        </w:rPr>
        <w:t>А.Г. Мордкович</w:t>
      </w:r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, П.В. Семенов. 12-е изд., </w:t>
      </w:r>
      <w:proofErr w:type="spellStart"/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>испр</w:t>
      </w:r>
      <w:proofErr w:type="spellEnd"/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>. и доп. – М.: Мнемозина, 2011.</w:t>
      </w:r>
    </w:p>
    <w:p w:rsidR="0077126E" w:rsidRPr="0077126E" w:rsidRDefault="0077126E" w:rsidP="0077126E">
      <w:pPr>
        <w:rPr>
          <w:rFonts w:ascii="Times New Roman" w:hAnsi="Times New Roman" w:cs="Times New Roman"/>
          <w:sz w:val="24"/>
          <w:szCs w:val="24"/>
        </w:rPr>
      </w:pPr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>4..</w:t>
      </w:r>
      <w:r w:rsidRPr="0077126E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анализа. 10-11 класс. В 2 ч. Ч. 2: задачник для общеобразовательных учреждений (профильный  уровень) / [А.Г. Мордкович и др.]; под ред. А.Г. Мордковича. 12-е изд., </w:t>
      </w:r>
      <w:proofErr w:type="spellStart"/>
      <w:r w:rsidRPr="0077126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gramStart"/>
      <w:r w:rsidRPr="0077126E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77126E">
        <w:rPr>
          <w:rFonts w:ascii="Times New Roman" w:eastAsia="Calibri" w:hAnsi="Times New Roman" w:cs="Times New Roman"/>
          <w:sz w:val="24"/>
          <w:szCs w:val="24"/>
        </w:rPr>
        <w:t xml:space="preserve"> доп. – М.: Мнемозина,  </w:t>
      </w:r>
    </w:p>
    <w:p w:rsidR="00F04B0B" w:rsidRPr="0077126E" w:rsidRDefault="00F04B0B" w:rsidP="00F04B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212" w:rsidRPr="00055212" w:rsidRDefault="00055212" w:rsidP="0005521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2.Цель изучения учебного материала</w:t>
      </w:r>
      <w:r w:rsidRPr="00055212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 w:bidi="en-US"/>
        </w:rPr>
        <w:t>.</w:t>
      </w:r>
    </w:p>
    <w:p w:rsidR="00055212" w:rsidRPr="00055212" w:rsidRDefault="00055212" w:rsidP="0005521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умения логически обосновывать суждения, выдвигать гипотезы и понимать необходимость их проверки;</w:t>
      </w:r>
    </w:p>
    <w:p w:rsidR="00055212" w:rsidRPr="00055212" w:rsidRDefault="00055212" w:rsidP="00055212">
      <w:pPr>
        <w:numPr>
          <w:ilvl w:val="0"/>
          <w:numId w:val="1"/>
        </w:numPr>
        <w:shd w:val="clear" w:color="auto" w:fill="FFFFFF"/>
        <w:spacing w:after="0" w:line="240" w:lineRule="auto"/>
        <w:ind w:left="142" w:right="4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умения ясно, точно и грамотно выражать свои мысли в устной и письменной речи;</w:t>
      </w:r>
    </w:p>
    <w:p w:rsidR="00055212" w:rsidRPr="00055212" w:rsidRDefault="00055212" w:rsidP="0005521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использовать различные языки математики: словесный, символический, графический;</w:t>
      </w:r>
    </w:p>
    <w:p w:rsidR="00055212" w:rsidRPr="00055212" w:rsidRDefault="00055212" w:rsidP="00055212">
      <w:pPr>
        <w:numPr>
          <w:ilvl w:val="0"/>
          <w:numId w:val="1"/>
        </w:numPr>
        <w:shd w:val="clear" w:color="auto" w:fill="FFFFFF"/>
        <w:spacing w:after="0" w:line="240" w:lineRule="auto"/>
        <w:ind w:left="142" w:right="4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свободно переходить с одного математического языка на другой для иллюстрации, интерпретации, аргументации и доказательства;</w:t>
      </w:r>
    </w:p>
    <w:p w:rsidR="00055212" w:rsidRPr="00055212" w:rsidRDefault="00055212" w:rsidP="00055212">
      <w:pPr>
        <w:numPr>
          <w:ilvl w:val="0"/>
          <w:numId w:val="1"/>
        </w:numPr>
        <w:shd w:val="clear" w:color="auto" w:fill="FFFFFF"/>
        <w:spacing w:after="0" w:line="240" w:lineRule="auto"/>
        <w:ind w:left="142" w:right="4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плодотворной работы в группе; умения самостоятельно и мотивированно организовывать свою деятельность;</w:t>
      </w:r>
    </w:p>
    <w:p w:rsidR="00055212" w:rsidRPr="00055212" w:rsidRDefault="00055212" w:rsidP="0005521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055212" w:rsidRPr="00055212" w:rsidRDefault="00055212" w:rsidP="00055212">
      <w:pPr>
        <w:numPr>
          <w:ilvl w:val="0"/>
          <w:numId w:val="1"/>
        </w:numPr>
        <w:shd w:val="clear" w:color="auto" w:fill="FFFFFF"/>
        <w:spacing w:after="0" w:line="240" w:lineRule="auto"/>
        <w:ind w:left="142" w:right="10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интегрирования в личный опыт новой, в том числе самостоятельно полученной, информации.</w:t>
      </w:r>
    </w:p>
    <w:p w:rsidR="00055212" w:rsidRPr="00055212" w:rsidRDefault="00055212" w:rsidP="0005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курса учащиеся изучают и систематизируют способы дифференцирования  интегрирования функций, учатся применять интегралы при решении различных задач</w:t>
      </w:r>
      <w:proofErr w:type="gramStart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2-ом полугодии вводятся элементы логики, комбинаторики, статистики и теории вероятностей.</w:t>
      </w:r>
    </w:p>
    <w:p w:rsidR="00055212" w:rsidRPr="00055212" w:rsidRDefault="00055212" w:rsidP="0005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5</w:t>
      </w: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.Требования к уровню достижений обучающихся:</w:t>
      </w:r>
    </w:p>
    <w:p w:rsidR="00055212" w:rsidRPr="00055212" w:rsidRDefault="00055212" w:rsidP="00055212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результате</w:t>
      </w:r>
      <w:proofErr w:type="gramEnd"/>
      <w:r w:rsidRPr="000552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изучения «Алгебра и начала математического анализа» 11 класса обучающиеся должны: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(ФКГОС):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Знать/понимать:</w:t>
      </w:r>
    </w:p>
    <w:p w:rsidR="00055212" w:rsidRPr="00055212" w:rsidRDefault="00055212" w:rsidP="0005521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55212" w:rsidRPr="00055212" w:rsidRDefault="00055212" w:rsidP="0005521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55212" w:rsidRPr="00055212" w:rsidRDefault="00055212" w:rsidP="0005521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55212" w:rsidRPr="00055212" w:rsidRDefault="00055212" w:rsidP="00055212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различных процессов окружающего мира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Алгебра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</w:t>
      </w:r>
    </w:p>
    <w:p w:rsidR="00055212" w:rsidRPr="00055212" w:rsidRDefault="00055212" w:rsidP="0005521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55212" w:rsidRPr="00055212" w:rsidRDefault="00055212" w:rsidP="0005521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55212" w:rsidRPr="00055212" w:rsidRDefault="00055212" w:rsidP="0005521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55212" w:rsidRPr="00055212" w:rsidRDefault="00055212" w:rsidP="0005521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212" w:rsidRPr="00055212" w:rsidRDefault="00055212" w:rsidP="00055212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Функции и графики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</w:t>
      </w:r>
    </w:p>
    <w:p w:rsidR="00055212" w:rsidRPr="00055212" w:rsidRDefault="00055212" w:rsidP="0005521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055212" w:rsidRPr="00055212" w:rsidRDefault="00055212" w:rsidP="0005521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функций;</w:t>
      </w:r>
    </w:p>
    <w:p w:rsidR="00055212" w:rsidRPr="00055212" w:rsidRDefault="00055212" w:rsidP="0005521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в простейших случаях по формуле</w:t>
      </w:r>
      <w:bookmarkStart w:id="1" w:name="_ftnref1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"http://www.ostrovsosh.ru/index.php/home/obrazovanie/rabochie-programmy-uchitelej/annotatsii-k-rabochim-programmam-po-algebre/158-annotatsiya-k-rabochej-programme-po-algebre-i-nachalam-matematicheskogo-analiza-v-11-klasse" \l "_ftn1" </w:instrText>
      </w: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521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[1]</w:t>
      </w: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поведение и свойства функций, находить по графику функции наибольшие и наименьшие значения;</w:t>
      </w:r>
    </w:p>
    <w:p w:rsidR="00055212" w:rsidRPr="00055212" w:rsidRDefault="00055212" w:rsidP="00055212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055212" w:rsidRPr="00055212" w:rsidRDefault="00055212" w:rsidP="0005521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212" w:rsidRPr="00055212" w:rsidRDefault="00055212" w:rsidP="0005521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Начала математического анализа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</w:t>
      </w:r>
    </w:p>
    <w:p w:rsidR="00055212" w:rsidRPr="00055212" w:rsidRDefault="00055212" w:rsidP="000552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производные и первообразные элементарных функций, используя справочные материалы;</w:t>
      </w:r>
    </w:p>
    <w:p w:rsidR="00055212" w:rsidRPr="00055212" w:rsidRDefault="00055212" w:rsidP="000552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055212" w:rsidRPr="00055212" w:rsidRDefault="00055212" w:rsidP="0005521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 простейших случаях площади с использованием первообразной;</w:t>
      </w:r>
    </w:p>
    <w:p w:rsidR="00055212" w:rsidRPr="00055212" w:rsidRDefault="00055212" w:rsidP="0005521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212" w:rsidRPr="00055212" w:rsidRDefault="00055212" w:rsidP="00055212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Уравнения и неравенства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</w:t>
      </w:r>
    </w:p>
    <w:p w:rsidR="00055212" w:rsidRPr="00055212" w:rsidRDefault="00055212" w:rsidP="00055212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55212" w:rsidRPr="00055212" w:rsidRDefault="00055212" w:rsidP="00055212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и неравенства по условию задачи;</w:t>
      </w:r>
    </w:p>
    <w:p w:rsidR="00055212" w:rsidRPr="00055212" w:rsidRDefault="00055212" w:rsidP="00055212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приближенного решения уравнений и неравен</w:t>
      </w:r>
      <w:proofErr w:type="gramStart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афический метод;</w:t>
      </w:r>
    </w:p>
    <w:p w:rsidR="00055212" w:rsidRPr="00055212" w:rsidRDefault="00055212" w:rsidP="00055212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055212" w:rsidRPr="00055212" w:rsidRDefault="00055212" w:rsidP="0005521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212" w:rsidRPr="00055212" w:rsidRDefault="00055212" w:rsidP="00055212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моделей;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Элементы комбинаторики, статистики и теории вероятностей</w:t>
      </w:r>
    </w:p>
    <w:p w:rsidR="00055212" w:rsidRPr="00055212" w:rsidRDefault="00055212" w:rsidP="00055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</w:t>
      </w:r>
    </w:p>
    <w:p w:rsidR="00055212" w:rsidRPr="00055212" w:rsidRDefault="00055212" w:rsidP="00055212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055212" w:rsidRPr="00055212" w:rsidRDefault="00055212" w:rsidP="00055212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055212" w:rsidRPr="00055212" w:rsidRDefault="00055212" w:rsidP="0005521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212" w:rsidRPr="00055212" w:rsidRDefault="00055212" w:rsidP="00055212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055212" w:rsidRPr="00055212" w:rsidRDefault="00055212" w:rsidP="00055212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информации статистического характера;</w:t>
      </w:r>
    </w:p>
    <w:p w:rsidR="00055212" w:rsidRPr="00055212" w:rsidRDefault="00055212" w:rsidP="0005521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владеть компетенциями: </w:t>
      </w:r>
      <w:proofErr w:type="spellStart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55212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–познавательной, ценностно – ориентационной, рефлексивной, коммуникативной, информационной, социально – трудовой.</w:t>
      </w:r>
    </w:p>
    <w:p w:rsidR="0077126E" w:rsidRPr="0077126E" w:rsidRDefault="0077126E" w:rsidP="007712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26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99 часов при расчете 3 часа в неделю в 11 классе на базовом уровне и 5 часов в неделю на профильном уровне , 165 часов в год</w:t>
      </w:r>
    </w:p>
    <w:p w:rsidR="0077126E" w:rsidRPr="00055212" w:rsidRDefault="0077126E" w:rsidP="007712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126E">
        <w:rPr>
          <w:rFonts w:ascii="Times New Roman" w:hAnsi="Times New Roman" w:cs="Times New Roman"/>
          <w:sz w:val="24"/>
          <w:szCs w:val="24"/>
        </w:rPr>
        <w:t xml:space="preserve"> </w:t>
      </w:r>
      <w:r w:rsidRPr="00055212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 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 и следующим УМК:</w:t>
      </w:r>
    </w:p>
    <w:p w:rsidR="0077126E" w:rsidRPr="00055212" w:rsidRDefault="0077126E" w:rsidP="00771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212">
        <w:rPr>
          <w:rFonts w:ascii="Times New Roman" w:eastAsia="Times New Roman" w:hAnsi="Times New Roman" w:cs="Times New Roman"/>
          <w:sz w:val="24"/>
          <w:szCs w:val="24"/>
        </w:rPr>
        <w:t xml:space="preserve">1.Алгебра и начала математического анализа. 10-11 классы: учебник для </w:t>
      </w:r>
      <w:proofErr w:type="spellStart"/>
      <w:r w:rsidRPr="0005521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55212">
        <w:rPr>
          <w:rFonts w:ascii="Times New Roman" w:eastAsia="Times New Roman" w:hAnsi="Times New Roman" w:cs="Times New Roman"/>
          <w:sz w:val="24"/>
          <w:szCs w:val="24"/>
        </w:rPr>
        <w:t>. организаций: базовый и углубленный уровни/Ш.А. Алимов, Ю.М. Колягин, М.В. Ткачева и др.-М.: Просвещение,2016</w:t>
      </w:r>
    </w:p>
    <w:p w:rsidR="00841A39" w:rsidRPr="0077126E" w:rsidRDefault="0077126E" w:rsidP="0077126E">
      <w:pPr>
        <w:rPr>
          <w:rFonts w:ascii="Times New Roman" w:eastAsia="Times New Roman" w:hAnsi="Times New Roman" w:cs="Times New Roman"/>
          <w:sz w:val="24"/>
          <w:szCs w:val="24"/>
        </w:rPr>
      </w:pPr>
      <w:r w:rsidRPr="0077126E">
        <w:rPr>
          <w:rFonts w:ascii="Times New Roman" w:eastAsia="Times New Roman" w:hAnsi="Times New Roman" w:cs="Times New Roman"/>
          <w:sz w:val="24"/>
          <w:szCs w:val="24"/>
        </w:rPr>
        <w:t>2.Алгебра и начала математического анализа. Дидактические материалы к учебнику Ш.А. Алимова и других. 10-11 класс: учеб</w:t>
      </w:r>
      <w:proofErr w:type="gramStart"/>
      <w:r w:rsidRPr="007712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126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126E">
        <w:rPr>
          <w:rFonts w:ascii="Times New Roman" w:eastAsia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7126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77126E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базовый и </w:t>
      </w:r>
      <w:proofErr w:type="spellStart"/>
      <w:r w:rsidRPr="0077126E"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 w:rsidRPr="0077126E">
        <w:rPr>
          <w:rFonts w:ascii="Times New Roman" w:eastAsia="Times New Roman" w:hAnsi="Times New Roman" w:cs="Times New Roman"/>
          <w:sz w:val="24"/>
          <w:szCs w:val="24"/>
        </w:rPr>
        <w:t xml:space="preserve">. уровни/М.И. </w:t>
      </w:r>
      <w:proofErr w:type="spellStart"/>
      <w:r w:rsidRPr="0077126E">
        <w:rPr>
          <w:rFonts w:ascii="Times New Roman" w:eastAsia="Times New Roman" w:hAnsi="Times New Roman" w:cs="Times New Roman"/>
          <w:sz w:val="24"/>
          <w:szCs w:val="24"/>
        </w:rPr>
        <w:t>Шабунин</w:t>
      </w:r>
      <w:proofErr w:type="spellEnd"/>
      <w:r w:rsidRPr="0077126E">
        <w:rPr>
          <w:rFonts w:ascii="Times New Roman" w:eastAsia="Times New Roman" w:hAnsi="Times New Roman" w:cs="Times New Roman"/>
          <w:sz w:val="24"/>
          <w:szCs w:val="24"/>
        </w:rPr>
        <w:t xml:space="preserve"> и др.-М.: Просвещение,2016</w:t>
      </w:r>
    </w:p>
    <w:p w:rsidR="0077126E" w:rsidRPr="0077126E" w:rsidRDefault="0077126E" w:rsidP="007712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77126E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анализа. 10-11 Алгебра и начала анализа. 10-11 класс. В 2 ч. Ч. 1: учебник для общеобразовательных учреждений (базовый уровень) </w:t>
      </w:r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/ </w:t>
      </w:r>
      <w:r w:rsidRPr="0077126E">
        <w:rPr>
          <w:rFonts w:ascii="Times New Roman" w:eastAsia="Calibri" w:hAnsi="Times New Roman" w:cs="Times New Roman"/>
          <w:sz w:val="24"/>
          <w:szCs w:val="24"/>
        </w:rPr>
        <w:t>А.Г. Мордкович</w:t>
      </w:r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, П.В. Семенов. 12-е изд., </w:t>
      </w:r>
      <w:proofErr w:type="spellStart"/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>испр</w:t>
      </w:r>
      <w:proofErr w:type="spellEnd"/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>. и доп. – М.: Мнемозина, 2011.</w:t>
      </w:r>
    </w:p>
    <w:p w:rsidR="0077126E" w:rsidRPr="0077126E" w:rsidRDefault="0077126E" w:rsidP="0077126E">
      <w:pPr>
        <w:rPr>
          <w:rFonts w:ascii="Times New Roman" w:eastAsia="Calibri" w:hAnsi="Times New Roman" w:cs="Times New Roman"/>
          <w:sz w:val="24"/>
          <w:szCs w:val="24"/>
        </w:rPr>
      </w:pPr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>2.</w:t>
      </w:r>
      <w:r w:rsidRPr="0077126E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анализа. 10-11 класс. В 2 ч. Ч. 2: задачник для общеобразовательных учреждений (базовый  уровень) / [А.Г. Мордкович и др.]; под ред. А.Г. Мордковича. 12-е изд., </w:t>
      </w:r>
      <w:proofErr w:type="spellStart"/>
      <w:r w:rsidRPr="0077126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gramStart"/>
      <w:r w:rsidRPr="0077126E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77126E">
        <w:rPr>
          <w:rFonts w:ascii="Times New Roman" w:eastAsia="Calibri" w:hAnsi="Times New Roman" w:cs="Times New Roman"/>
          <w:sz w:val="24"/>
          <w:szCs w:val="24"/>
        </w:rPr>
        <w:t xml:space="preserve"> доп. – М.: Мнемозина,  </w:t>
      </w:r>
    </w:p>
    <w:p w:rsidR="0077126E" w:rsidRPr="0077126E" w:rsidRDefault="0077126E" w:rsidP="0077126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77126E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анализа. 10-11 Алгебра и начала анализа. 10-11 класс. В 2 ч. Ч. 1: учебник для общеобразовательных учреждений (профильный уровень) </w:t>
      </w:r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/ </w:t>
      </w:r>
      <w:r w:rsidRPr="0077126E">
        <w:rPr>
          <w:rFonts w:ascii="Times New Roman" w:eastAsia="Calibri" w:hAnsi="Times New Roman" w:cs="Times New Roman"/>
          <w:sz w:val="24"/>
          <w:szCs w:val="24"/>
        </w:rPr>
        <w:t>А.Г. Мордкович</w:t>
      </w:r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, П.В. Семенов. 12-е изд., </w:t>
      </w:r>
      <w:proofErr w:type="spellStart"/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>испр</w:t>
      </w:r>
      <w:proofErr w:type="spellEnd"/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>. и доп. – М.: Мнемозина, 2011.</w:t>
      </w:r>
    </w:p>
    <w:p w:rsidR="0077126E" w:rsidRPr="0077126E" w:rsidRDefault="0077126E" w:rsidP="0077126E">
      <w:pPr>
        <w:rPr>
          <w:rFonts w:ascii="Times New Roman" w:hAnsi="Times New Roman" w:cs="Times New Roman"/>
          <w:sz w:val="24"/>
          <w:szCs w:val="24"/>
        </w:rPr>
      </w:pPr>
      <w:r w:rsidRPr="0077126E">
        <w:rPr>
          <w:rFonts w:ascii="Times New Roman" w:eastAsia="Calibri" w:hAnsi="Times New Roman" w:cs="Times New Roman"/>
          <w:spacing w:val="-5"/>
          <w:sz w:val="24"/>
          <w:szCs w:val="24"/>
        </w:rPr>
        <w:t>2.</w:t>
      </w:r>
      <w:r w:rsidRPr="0077126E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анализа. 10-11 класс. В 2 ч. Ч. 2: задачник для общеобразовательных учреждений (профильный  уровень) / [А.Г. Мордкович и др.]; под ред. А.Г. Мордковича. 12-е изд., </w:t>
      </w:r>
      <w:proofErr w:type="spellStart"/>
      <w:r w:rsidRPr="0077126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gramStart"/>
      <w:r w:rsidRPr="0077126E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77126E">
        <w:rPr>
          <w:rFonts w:ascii="Times New Roman" w:eastAsia="Calibri" w:hAnsi="Times New Roman" w:cs="Times New Roman"/>
          <w:sz w:val="24"/>
          <w:szCs w:val="24"/>
        </w:rPr>
        <w:t xml:space="preserve"> доп. – М.: Мнемозина,  </w:t>
      </w:r>
    </w:p>
    <w:sectPr w:rsidR="0077126E" w:rsidRPr="0077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D6"/>
    <w:multiLevelType w:val="multilevel"/>
    <w:tmpl w:val="F40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A323F"/>
    <w:multiLevelType w:val="multilevel"/>
    <w:tmpl w:val="A0B6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F162B"/>
    <w:multiLevelType w:val="multilevel"/>
    <w:tmpl w:val="4DFA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48AD"/>
    <w:multiLevelType w:val="multilevel"/>
    <w:tmpl w:val="C48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666E7"/>
    <w:multiLevelType w:val="multilevel"/>
    <w:tmpl w:val="E244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25468"/>
    <w:multiLevelType w:val="multilevel"/>
    <w:tmpl w:val="AAA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52624"/>
    <w:multiLevelType w:val="multilevel"/>
    <w:tmpl w:val="CFF6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9716D"/>
    <w:multiLevelType w:val="multilevel"/>
    <w:tmpl w:val="80C0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D7CE5"/>
    <w:multiLevelType w:val="multilevel"/>
    <w:tmpl w:val="6D0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75D75"/>
    <w:multiLevelType w:val="multilevel"/>
    <w:tmpl w:val="1E8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316BB"/>
    <w:multiLevelType w:val="multilevel"/>
    <w:tmpl w:val="7B8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C2329"/>
    <w:multiLevelType w:val="multilevel"/>
    <w:tmpl w:val="134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47014"/>
    <w:multiLevelType w:val="multilevel"/>
    <w:tmpl w:val="15B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47DAD"/>
    <w:multiLevelType w:val="multilevel"/>
    <w:tmpl w:val="6CD6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1329C"/>
    <w:multiLevelType w:val="multilevel"/>
    <w:tmpl w:val="A760B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5621E"/>
    <w:multiLevelType w:val="multilevel"/>
    <w:tmpl w:val="E8A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C4BA8"/>
    <w:multiLevelType w:val="multilevel"/>
    <w:tmpl w:val="615A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0557C"/>
    <w:multiLevelType w:val="multilevel"/>
    <w:tmpl w:val="957C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865ED"/>
    <w:multiLevelType w:val="multilevel"/>
    <w:tmpl w:val="10AE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417B88"/>
    <w:multiLevelType w:val="multilevel"/>
    <w:tmpl w:val="D58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51353"/>
    <w:multiLevelType w:val="multilevel"/>
    <w:tmpl w:val="F486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A09B7"/>
    <w:multiLevelType w:val="multilevel"/>
    <w:tmpl w:val="CC14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71B9A"/>
    <w:multiLevelType w:val="hybridMultilevel"/>
    <w:tmpl w:val="7408E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8666A1"/>
    <w:multiLevelType w:val="hybridMultilevel"/>
    <w:tmpl w:val="7408E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C92824"/>
    <w:multiLevelType w:val="multilevel"/>
    <w:tmpl w:val="58BA4E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20"/>
  </w:num>
  <w:num w:numId="16">
    <w:abstractNumId w:val="14"/>
  </w:num>
  <w:num w:numId="17">
    <w:abstractNumId w:val="24"/>
  </w:num>
  <w:num w:numId="18">
    <w:abstractNumId w:val="12"/>
  </w:num>
  <w:num w:numId="19">
    <w:abstractNumId w:val="1"/>
  </w:num>
  <w:num w:numId="20">
    <w:abstractNumId w:val="21"/>
  </w:num>
  <w:num w:numId="21">
    <w:abstractNumId w:val="4"/>
  </w:num>
  <w:num w:numId="22">
    <w:abstractNumId w:val="13"/>
  </w:num>
  <w:num w:numId="23">
    <w:abstractNumId w:val="2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D6"/>
    <w:rsid w:val="00055212"/>
    <w:rsid w:val="00621FD6"/>
    <w:rsid w:val="0077126E"/>
    <w:rsid w:val="00841A39"/>
    <w:rsid w:val="00A307BB"/>
    <w:rsid w:val="00D512B4"/>
    <w:rsid w:val="00F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admin</cp:lastModifiedBy>
  <cp:revision>5</cp:revision>
  <dcterms:created xsi:type="dcterms:W3CDTF">2020-09-07T14:46:00Z</dcterms:created>
  <dcterms:modified xsi:type="dcterms:W3CDTF">2020-11-01T08:12:00Z</dcterms:modified>
</cp:coreProperties>
</file>