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5A" w:rsidRPr="00B2495A" w:rsidRDefault="00B2495A" w:rsidP="00B249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2495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РЕГЛАМЕНТА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 И В ОБРАЗОВАТЕЛЬНЫХ ОРГАНИЗАЦИЯХ ВЫСШЕГО ОБРАЗОВАНИЯ, РАСПОЛОЖЕННЫХ НА ТЕРРИТОРИИ ПЕРМСКОГО КРАЯ</w:t>
      </w:r>
    </w:p>
    <w:p w:rsidR="00B2495A" w:rsidRPr="00B2495A" w:rsidRDefault="00B2495A" w:rsidP="00B249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ПЕРМСКОГО КРАЯ</w:t>
      </w:r>
    </w:p>
    <w:p w:rsidR="00B2495A" w:rsidRPr="00B2495A" w:rsidRDefault="00B2495A" w:rsidP="00B249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B2495A" w:rsidRPr="00B2495A" w:rsidRDefault="00B2495A" w:rsidP="00B249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июля 2017 года N СЭД-26-01-06-814</w:t>
      </w:r>
    </w:p>
    <w:p w:rsidR="00B2495A" w:rsidRPr="00B2495A" w:rsidRDefault="00B2495A" w:rsidP="00B249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РЕГЛАМЕНТА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 И В ОБРАЗОВАТЕЛЬНЫХ ОРГАНИЗАЦИЯХ ВЫСШЕГО ОБРАЗОВАНИЯ, РАСПОЛОЖЕННЫХ НА ТЕРРИТОРИИ ПЕРМСКОГО КРАЯ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раннего выявления лиц, склонных к немедицинскому употреблению наркотических средств и психотропных веществ, обучающихся в общеобразовательных организациях, профессиональных образовательных организациях и в образовательных организациях высшего образования, расположенных на территории Пермского края, и проведения с ними профилактических и реабилитационных мероприятий, в рамках реализации </w:t>
      </w:r>
      <w:hyperlink r:id="rId5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8 января 1998 N 3-ФЗ "О наркотических средствах и психотропных веществах"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</w:t>
        </w:r>
        <w:proofErr w:type="gramEnd"/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29 декабря 2012 года N 273-ФЗ "Об образовании в Российской Федерации"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Пермской области от 10 марта 2000 года N 837-128 "О профилактике незаконного потребления наркотических средств и психотропных веществ, наркомании, алкоголизма и токсикомании на территории Пермского края"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соответствии 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 </w:t>
      </w:r>
      <w:hyperlink r:id="rId8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16 июня 2014 года N 658 "Об утверждении Порядка проведения социально-психологического</w:t>
        </w:r>
        <w:proofErr w:type="gramEnd"/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Регламент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в образовательных организациях высшего образования, расположенных на территории Пермского края (далее - Регламент).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Министерству образования и науки Пермского края в пределах своей компетенции: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обеспечить проведение на территории Пермского края ежегодного добровольного социально-психологического тестирования обучающихся в общеобразовательных организациях, профессиональных образовательных организациях, в образовательных организациях высшего образования, расположенных на территории Пермского края, на предмет немедицинского потребления наркотических средств и психотропных веществ в соответствии с Регламентом;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принять меры по проведению необходимых профилактических и коррекционных мероприятий в соответствии с действующим законодательством по результатам социально-психологического тестирования обучающихся.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вступает в силу через 10 дней после его официального опубликования.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министра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Л.С.СИДОРОВА</w:t>
      </w:r>
    </w:p>
    <w:p w:rsidR="00B2495A" w:rsidRPr="00B2495A" w:rsidRDefault="00B2495A" w:rsidP="00B2495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РЕГЛАМЕНТ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В ОБРАЗОВАТЕЛЬНЫХ ОРГАНИЗАЦИЯХ ВЫСШЕГО ОБРАЗОВАНИЯ, РАСПОЛОЖЕННЫХ НА ТЕРРИТОРИИ ПЕРМСКОГО</w:t>
      </w:r>
      <w:proofErr w:type="gramStart"/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.</w:t>
      </w:r>
      <w:proofErr w:type="gramEnd"/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науки Пермского края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21.07.2017 N СЭД-26-01-06-814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495A" w:rsidRPr="00B2495A" w:rsidRDefault="00B2495A" w:rsidP="00B2495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РЕГЛАМЕНТ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В ОБРАЗОВАТЕЛЬНЫХ ОРГАНИЗАЦИЯХ ВЫСШЕГО ОБРАЗОВАНИЯ, РАСПОЛОЖЕННЫХ НА ТЕРРИТОРИИ ПЕРМСКОГО КРАЯ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495A" w:rsidRPr="00B2495A" w:rsidRDefault="00B2495A" w:rsidP="00B249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49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ОБЩИЕ ПОЛОЖЕНИЯ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Регламент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в образовательных организациях высшего образования, расположенных на территории Пермского края (далее соответственно - образовательные организации, Регламент), устанавливает распределение основных функций должностных лиц органов образования по организации и проведению добровольного социально-психологического тестирования обучающихся образовательных организаций на предмет немедицинского потребления наркотических средств и психотропных веществ (далее - тестирование).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Тестирование проводится среди обучающихся образовательных организаций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 Перечень образовательных организаций, участвующих в тестировании, формирует Министерство образования и науки Пермского края.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Тестирование проводится образовательными организациями на основе методик и тестового материала, отобранных Министерством образования и науки Пермского края, в соответствии с </w:t>
      </w:r>
      <w:hyperlink r:id="rId9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0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16 июня 2014 года N 658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Тестирование проводится ежегодно в соответствии с календарным планом проведения тестирования, утверждаемым Министерством образования и науки Пермского края, с обязательным обеспечением конфиденциальности получаемой информации.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участия в тестировании на любом этапе.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целях проведения тестирования: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6.1.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образования и науки Пермского края: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6.1.1. организует проведение семинаров-совещаний для специалистов образовательных организаций по вопросам проведения тестирования;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6.1.2. ежегодно до начала учебного года издает распорядительный акт о проведении тестирования обучающихся в образовательных организациях на территории Пермского края, утверждающий календарный план проведения тестирования, типы образовательных организаций, участвующих в тестировании, возраст тестируемых;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6.1.3. обеспечивает обработку и анализ результатов тестирования в период до тридцати календарных дней с момента их получения от органов управления образованием муниципальных районов (городских округов) Пермского края, профессиональных образовательных организаций, организаций высшего образования;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6.1.4. определяет места хранения результатов тестирования, обеспечивает соблюдение конфиденциальности при их хранении и использовании;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6.1.5. составляет сводный по Пермскому краю акт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среди обучающихся в образовательных организациях Пермского края (далее - сводный акт результатов тестирования) по форме согласно приложению 1 к настоящему Регламенту и аналитическую справку об итогах тестирования, направляет их в Министерство здравоохранения Пермского края для планирования дополнительных мер по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профилактике немедицинского потребления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обучающимися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наркотических средств и психотропных веществ.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Аналитическая справка о результатах тестирования направляется в прокуратуру Пермского края, Главное управление Министерства внутренних дел России по Пермскому краю, комиссию по делам несовершеннолетних и защите их прав Пермского края (далее - уполномоченные органы) для решения вопросов организации профилактической работы в соответствии с Федеральным законом от 24 июля 1999 года N 120-ФЗ "Об основах системы профилактики безнадзорности и правонарушений несовершеннолетних";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6.1.6. после подведения итогов тестирования направляет выписку из сводного акта результатов тестирования образовательных организаций в соответствующие органы управления образованием муниципальных районов (городских округов) Пермского края, профессиональные образовательные организации, а также организации высшего образования.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6.2. Органы управления образованием муниципальных районов (городских округов) Пермского края: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6.2.1. осуществляют координацию деятельности подведомственных образовательных организаций по осуществлению мероприятий в целях проведения тестирования,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сроков проведения мероприятий;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6.2.2. формируют сводный акт 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по форме согласно приложению 2 к настоящему Регламенту и направляют его в Министерство образования и науки Пермского края вместе с пакетами (электронными носителями) с результатами тестирования в течение трех рабочих дней после получения их от образовательных организаций, расположенных на территории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района (городского округа) Пермского края;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6.2.3. в течение трех рабочих дней со дня получения выписки из сводного акта результатов тестирования образовательных организаций направляют в подведомственные образовательные организации выписку из сводного акта результатов тестирования образовательных организаций для проведения профилактических и коррекционных мероприятий с обучающимися и их родителями (законными представителями) и участия в профилактических медицинских осмотрах, осуществляемых органами здравоохранения в целях раннего выявления незаконного потребления наркотических средств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психотропных веществ.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6.3.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Руководители образовательных организаций Пермского края: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6.3.1. проводят разъяснительную работу среди педагогических работников, обучающихся и их родителей (законных представителей) о порядке проведения тестирования, в том числе с привлечением управляющих советов образовательных организаций, общешкольных родительских комитетов;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6.3.2. издают распорядительный акт о проведении тестирования;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6.3.3. создают комиссию, обеспечивающую организационно-техническое сопровождение тестирования, утверждают ее состав из числа работников образовательной организации;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6.3.4. организуют получение от обучающихся либо от их родителей (законных представителей) информированных согласий;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6.3.5. утверждают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6.3.6. утверждают расписание тестирования по классам (группам) и кабинетам (аудиториям) в соответствии с календарным планом проведения тестирования;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6.3.7. обеспечивают хранение в течение года информированных согласий в условиях, 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гарантирующих конфиденциальность и невозможность несанкционированного доступа к ним;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6.3.8. организуют проведение тестирования с учетом требований </w:t>
      </w:r>
      <w:hyperlink r:id="rId11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2" w:history="1">
        <w:r w:rsidRPr="00B249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16 июня 2014 года N 658</w:t>
        </w:r>
      </w:hyperlink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утвержденными методическими рекомендациями и в установленные сроки;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6.3.9. заполняют и направляют в течение трех рабочих дней в орган управления образованием муниципальных районов (городских округов) Пермского края (в Министерство образования и науки Пермского края - для профессиональных образовательных организаций и организаций высшего образования) акт 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по форме согласно приложению 3 к настоящему Регламенту, пакеты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результатами тестирования (результаты на электронных носителях);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6.3.10. при получении выписки из сводного акта результатов тестирования образовательных организаций утверждают поименные списки обучающихся с учетом получения от обучающихся либо от их родителей (законных представителей) информированных согласий на проведение профилактических медицинских осмотров в целях раннего выявления незаконного потребления наркотических средств и психотропных веществ и направляют в медицинскую организацию, проводящую профилактические медицинские осмотры на территории муниципального района (городского округа), не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позднее 1 декабря.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медицинских организаций Пермского края, проводящих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утверждает Министерство здравоохранения Пермского края;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6.3.11. разрабатывают систему профилактических и коррекционных мероприятий с обучающимися и их родителями (законными представителями) с учетом результатов тестирования.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</w:t>
      </w:r>
      <w:proofErr w:type="gramEnd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профилактики немедицинского потребления обучающимися наркотических средств и психотропных веществ органы управления образования муниципальных районов (городских округов) Пермского края взаимодействуют с органами здравоохранения Пермского края.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2495A" w:rsidRPr="00B2495A" w:rsidRDefault="00B2495A" w:rsidP="00B249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49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1. Акт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</w:t>
      </w:r>
      <w:r w:rsidRPr="00B249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веществ среди обучающихся в образовательных организациях Пермского края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Регламенту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социально-психологического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тестирования лиц, обучающихся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организациях, профессиональных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образовательных организациях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в образовательных высшего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образования, расположенных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Пермского края</w:t>
      </w:r>
      <w:proofErr w:type="gramEnd"/>
    </w:p>
    <w:p w:rsidR="00B2495A" w:rsidRPr="00B2495A" w:rsidRDefault="00B2495A" w:rsidP="00B249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495A" w:rsidRPr="00B2495A" w:rsidRDefault="00B2495A" w:rsidP="00B2495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Акт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среди обучающихся в образовательных организациях Пермского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43"/>
        <w:gridCol w:w="1540"/>
        <w:gridCol w:w="1640"/>
        <w:gridCol w:w="1800"/>
        <w:gridCol w:w="1650"/>
      </w:tblGrid>
      <w:tr w:rsidR="00B2495A" w:rsidRPr="00B2495A" w:rsidTr="00B2495A">
        <w:trPr>
          <w:trHeight w:val="15"/>
        </w:trPr>
        <w:tc>
          <w:tcPr>
            <w:tcW w:w="554" w:type="dxa"/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Образовательная организация (адрес, контактная информация, ФИО представителя, ответственного за проведение тестирования)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Общее количество </w:t>
            </w:r>
            <w:proofErr w:type="gramStart"/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прошедших тестирование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показавших высокую степень риска появления зависимого поведения (группа риска)</w:t>
            </w:r>
          </w:p>
        </w:tc>
      </w:tr>
      <w:tr w:rsidR="00B2495A" w:rsidRPr="00B2495A" w:rsidTr="00B2495A"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лет и старше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группа риска (чел./%)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лет и старше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группа риска (чел./%)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лет и старше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5A" w:rsidRPr="00B2495A" w:rsidTr="00B249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группа риска (чел./%)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495A" w:rsidRPr="00B2495A" w:rsidRDefault="00B2495A" w:rsidP="00B2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95A" w:rsidRPr="00B2495A" w:rsidRDefault="00B2495A" w:rsidP="00B249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Министр образования и науки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 "___" _________ 20__ г.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495A" w:rsidRPr="00B2495A" w:rsidRDefault="00B2495A" w:rsidP="00B249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49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Сводный акт 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Регламенту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социально-психологического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тестирования лиц, обучающихся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организациях,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профессиональных образовательных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организациях и в образовательных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организациях высшего образования,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расположенных на территории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495A" w:rsidRPr="00B2495A" w:rsidRDefault="00B2495A" w:rsidP="00B2495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Сводный акт 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муниципального района (городского округа)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 за __________ 20__ г.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I. Установлено: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Общее число обучающихся, подлежащих социально-психологическому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тестированию: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всего по списку _____________, из них: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возрасте до 15 лет __________;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возрасте от 15 лет и старше _________.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Общее число обучающихся, которые прошли тестирование, из них: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возрасте до 15 лет ________;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возрасте от 15 лет и старше _________.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II. Передается: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всего запечатанных пакетов с заполненными бланками (электронными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носителями) ____________________,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 них пакеты с заполненными бланками (электронными носителями),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обучающимися в возрасте до 15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лет _______________________________;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пакеты с заполненными бланками (электронными носителями) обучающихся в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возрасте от 15 лет и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старше ____________________________.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 органа управления образованием муниципального района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(городского округа) _______________________________________________________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 20__ г.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495A" w:rsidRPr="00B2495A" w:rsidRDefault="00B2495A" w:rsidP="00B249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495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3. Акт 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Регламенту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социально-психологического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тестирования лиц, обучающихся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организациях,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профессиональных образовательных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организациях и в образовательных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организациях высшего образования,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расположенных на территории</w:t>
      </w: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</w:t>
      </w:r>
    </w:p>
    <w:p w:rsidR="00B2495A" w:rsidRPr="00B2495A" w:rsidRDefault="00B2495A" w:rsidP="00B249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49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495A" w:rsidRPr="00B2495A" w:rsidRDefault="00B2495A" w:rsidP="00B2495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49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Акт 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B2495A" w:rsidRPr="00B2495A" w:rsidRDefault="00B2495A" w:rsidP="00B2495A">
      <w:pPr>
        <w:pStyle w:val="a3"/>
        <w:rPr>
          <w:lang w:eastAsia="ru-RU"/>
        </w:rPr>
      </w:pPr>
      <w:r w:rsidRPr="00B2495A">
        <w:rPr>
          <w:lang w:eastAsia="ru-RU"/>
        </w:rPr>
        <w:br/>
        <w:t>_______________________________________________________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(наименование образовательной организации)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за ____________ 20__ г.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I. Установлено: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а) Общее число обучающихся, подлежащих социально-психологическому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тестированию: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всего по списку ________, из них: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в возрасте до 15 лет _______________;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в возрасте от 15 лет и старше _______________.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б) Общее число обучающихся, которые прошли тестирование, из них: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в возрасте до 15 лет ____________;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в возрасте от 15 лет и старше _______________.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 xml:space="preserve">II. </w:t>
      </w:r>
      <w:proofErr w:type="gramStart"/>
      <w:r w:rsidRPr="00B2495A">
        <w:rPr>
          <w:lang w:eastAsia="ru-RU"/>
        </w:rPr>
        <w:t>Передается: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всего запечатанных пакетов с заполненными бланками (электронными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носителями) ____________________,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из них пакеты с заполненными обучающимися бланками (электронными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носителями) в возрасте до 15 лет ___________________;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пакеты с заполненными бланками (электронными носителями) обучающихся в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возрасте от 15 лет и старше _______________________.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Руководитель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образовательной организации "___" _________ 20__ г. _______________________</w:t>
      </w:r>
      <w:r w:rsidRPr="00B2495A">
        <w:rPr>
          <w:lang w:eastAsia="ru-RU"/>
        </w:rPr>
        <w:br/>
      </w:r>
      <w:r w:rsidRPr="00B2495A">
        <w:rPr>
          <w:lang w:eastAsia="ru-RU"/>
        </w:rPr>
        <w:lastRenderedPageBreak/>
        <w:br/>
        <w:t>Члены комиссии, обеспечивающей организационно-техническое сопровождение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тестирования: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должность, ФИО, подпись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_______________________________________________________________________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должность, ФИО, подпись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_______________________________________________________________________</w:t>
      </w:r>
      <w:r w:rsidRPr="00B2495A">
        <w:rPr>
          <w:lang w:eastAsia="ru-RU"/>
        </w:rPr>
        <w:br/>
      </w:r>
      <w:r w:rsidRPr="00B2495A">
        <w:rPr>
          <w:lang w:eastAsia="ru-RU"/>
        </w:rPr>
        <w:br/>
        <w:t>должность, ФИО, подпись</w:t>
      </w:r>
      <w:proofErr w:type="gramEnd"/>
    </w:p>
    <w:p w:rsidR="0063450A" w:rsidRDefault="0063450A" w:rsidP="00B2495A">
      <w:pPr>
        <w:pStyle w:val="a3"/>
      </w:pPr>
      <w:bookmarkStart w:id="0" w:name="_GoBack"/>
      <w:bookmarkEnd w:id="0"/>
    </w:p>
    <w:sectPr w:rsidR="0063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CE"/>
    <w:rsid w:val="0063450A"/>
    <w:rsid w:val="00B2495A"/>
    <w:rsid w:val="00D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0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34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0019158" TargetMode="External"/><Relationship Id="rId12" Type="http://schemas.openxmlformats.org/officeDocument/2006/relationships/hyperlink" Target="http://docs.cntd.ru/document/4202034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20203489" TargetMode="External"/><Relationship Id="rId5" Type="http://schemas.openxmlformats.org/officeDocument/2006/relationships/hyperlink" Target="http://docs.cntd.ru/document/9056021" TargetMode="External"/><Relationship Id="rId10" Type="http://schemas.openxmlformats.org/officeDocument/2006/relationships/hyperlink" Target="http://docs.cntd.ru/document/420203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34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2773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2017-10-23T06:13:00Z</dcterms:created>
  <dcterms:modified xsi:type="dcterms:W3CDTF">2017-10-23T06:14:00Z</dcterms:modified>
</cp:coreProperties>
</file>